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886BC" w14:textId="3C7CE6A8" w:rsidR="005D092C" w:rsidRPr="00B021CA" w:rsidRDefault="00677551">
      <w:pPr>
        <w:rPr>
          <w:b/>
          <w:bCs/>
          <w:sz w:val="44"/>
          <w:szCs w:val="44"/>
        </w:rPr>
      </w:pPr>
      <w:r w:rsidRPr="00B021CA">
        <w:rPr>
          <w:b/>
          <w:bCs/>
          <w:sz w:val="44"/>
          <w:szCs w:val="44"/>
        </w:rPr>
        <w:t>Life of David</w:t>
      </w:r>
    </w:p>
    <w:p w14:paraId="1EA99EFD" w14:textId="49A34901" w:rsidR="00677551" w:rsidRDefault="00677551">
      <w:r>
        <w:t>Bellevue Sunday morning series</w:t>
      </w:r>
    </w:p>
    <w:p w14:paraId="183481FC" w14:textId="54462468" w:rsidR="00677551" w:rsidRDefault="00677551">
      <w:r>
        <w:t>Summer 2021</w:t>
      </w:r>
    </w:p>
    <w:p w14:paraId="21EF7B28" w14:textId="7B546B0B" w:rsidR="00677551" w:rsidRDefault="00677551"/>
    <w:tbl>
      <w:tblPr>
        <w:tblStyle w:val="PlainTable5"/>
        <w:tblW w:w="0" w:type="auto"/>
        <w:tblLook w:val="04A0" w:firstRow="1" w:lastRow="0" w:firstColumn="1" w:lastColumn="0" w:noHBand="0" w:noVBand="1"/>
      </w:tblPr>
      <w:tblGrid>
        <w:gridCol w:w="993"/>
        <w:gridCol w:w="1701"/>
        <w:gridCol w:w="1701"/>
        <w:gridCol w:w="3685"/>
        <w:gridCol w:w="5033"/>
      </w:tblGrid>
      <w:tr w:rsidR="00B17F45" w14:paraId="14A8B51A" w14:textId="77777777" w:rsidTr="00B021CA">
        <w:trPr>
          <w:cnfStyle w:val="100000000000" w:firstRow="1" w:lastRow="0" w:firstColumn="0" w:lastColumn="0" w:oddVBand="0" w:evenVBand="0" w:oddHBand="0" w:evenHBand="0" w:firstRowFirstColumn="0" w:firstRowLastColumn="0" w:lastRowFirstColumn="0" w:lastRowLastColumn="0"/>
          <w:trHeight w:val="266"/>
        </w:trPr>
        <w:tc>
          <w:tcPr>
            <w:cnfStyle w:val="001000000100" w:firstRow="0" w:lastRow="0" w:firstColumn="1" w:lastColumn="0" w:oddVBand="0" w:evenVBand="0" w:oddHBand="0" w:evenHBand="0" w:firstRowFirstColumn="1" w:firstRowLastColumn="0" w:lastRowFirstColumn="0" w:lastRowLastColumn="0"/>
            <w:tcW w:w="993" w:type="dxa"/>
          </w:tcPr>
          <w:p w14:paraId="022DEF6C" w14:textId="1968F62E" w:rsidR="00677551" w:rsidRDefault="00677551">
            <w:r>
              <w:t>Date</w:t>
            </w:r>
          </w:p>
        </w:tc>
        <w:tc>
          <w:tcPr>
            <w:tcW w:w="1701" w:type="dxa"/>
          </w:tcPr>
          <w:p w14:paraId="3746A2E7" w14:textId="50BE54A2" w:rsidR="00677551" w:rsidRDefault="00677551">
            <w:pPr>
              <w:cnfStyle w:val="100000000000" w:firstRow="1" w:lastRow="0" w:firstColumn="0" w:lastColumn="0" w:oddVBand="0" w:evenVBand="0" w:oddHBand="0" w:evenHBand="0" w:firstRowFirstColumn="0" w:firstRowLastColumn="0" w:lastRowFirstColumn="0" w:lastRowLastColumn="0"/>
            </w:pPr>
            <w:r>
              <w:t>Speaker</w:t>
            </w:r>
          </w:p>
        </w:tc>
        <w:tc>
          <w:tcPr>
            <w:tcW w:w="1701" w:type="dxa"/>
          </w:tcPr>
          <w:p w14:paraId="2BE45941" w14:textId="26BC4993" w:rsidR="00677551" w:rsidRDefault="00677551">
            <w:pPr>
              <w:cnfStyle w:val="100000000000" w:firstRow="1" w:lastRow="0" w:firstColumn="0" w:lastColumn="0" w:oddVBand="0" w:evenVBand="0" w:oddHBand="0" w:evenHBand="0" w:firstRowFirstColumn="0" w:firstRowLastColumn="0" w:lastRowFirstColumn="0" w:lastRowLastColumn="0"/>
            </w:pPr>
            <w:r>
              <w:t>Passage</w:t>
            </w:r>
          </w:p>
        </w:tc>
        <w:tc>
          <w:tcPr>
            <w:tcW w:w="3685" w:type="dxa"/>
          </w:tcPr>
          <w:p w14:paraId="7240DB37" w14:textId="77777777" w:rsidR="00677551" w:rsidRDefault="00677551">
            <w:pPr>
              <w:cnfStyle w:val="100000000000" w:firstRow="1" w:lastRow="0" w:firstColumn="0" w:lastColumn="0" w:oddVBand="0" w:evenVBand="0" w:oddHBand="0" w:evenHBand="0" w:firstRowFirstColumn="0" w:firstRowLastColumn="0" w:lastRowFirstColumn="0" w:lastRowLastColumn="0"/>
            </w:pPr>
          </w:p>
        </w:tc>
        <w:tc>
          <w:tcPr>
            <w:tcW w:w="5033" w:type="dxa"/>
          </w:tcPr>
          <w:p w14:paraId="3D26CD8F" w14:textId="77777777" w:rsidR="00677551" w:rsidRDefault="00677551">
            <w:pPr>
              <w:cnfStyle w:val="100000000000" w:firstRow="1" w:lastRow="0" w:firstColumn="0" w:lastColumn="0" w:oddVBand="0" w:evenVBand="0" w:oddHBand="0" w:evenHBand="0" w:firstRowFirstColumn="0" w:firstRowLastColumn="0" w:lastRowFirstColumn="0" w:lastRowLastColumn="0"/>
            </w:pPr>
          </w:p>
        </w:tc>
      </w:tr>
      <w:tr w:rsidR="00B17F45" w14:paraId="6D41C3BF" w14:textId="77777777" w:rsidTr="00B021CA">
        <w:trPr>
          <w:cnfStyle w:val="000000100000" w:firstRow="0" w:lastRow="0" w:firstColumn="0" w:lastColumn="0" w:oddVBand="0" w:evenVBand="0" w:oddHBand="1"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993" w:type="dxa"/>
          </w:tcPr>
          <w:p w14:paraId="27386B3B" w14:textId="405F514C" w:rsidR="00677551" w:rsidRDefault="00677551">
            <w:r>
              <w:t>June 27</w:t>
            </w:r>
          </w:p>
        </w:tc>
        <w:tc>
          <w:tcPr>
            <w:tcW w:w="1701" w:type="dxa"/>
          </w:tcPr>
          <w:p w14:paraId="3A768688" w14:textId="0D928C96" w:rsidR="00677551" w:rsidRDefault="00677551">
            <w:pPr>
              <w:cnfStyle w:val="000000100000" w:firstRow="0" w:lastRow="0" w:firstColumn="0" w:lastColumn="0" w:oddVBand="0" w:evenVBand="0" w:oddHBand="1" w:evenHBand="0" w:firstRowFirstColumn="0" w:firstRowLastColumn="0" w:lastRowFirstColumn="0" w:lastRowLastColumn="0"/>
            </w:pPr>
            <w:r>
              <w:t>Jim Crooks</w:t>
            </w:r>
          </w:p>
        </w:tc>
        <w:tc>
          <w:tcPr>
            <w:tcW w:w="1701" w:type="dxa"/>
          </w:tcPr>
          <w:p w14:paraId="7013EFE9" w14:textId="3076155D" w:rsidR="00677551" w:rsidRPr="00B021CA" w:rsidRDefault="00677551">
            <w:pPr>
              <w:cnfStyle w:val="000000100000" w:firstRow="0" w:lastRow="0" w:firstColumn="0" w:lastColumn="0" w:oddVBand="0" w:evenVBand="0" w:oddHBand="1" w:evenHBand="0" w:firstRowFirstColumn="0" w:firstRowLastColumn="0" w:lastRowFirstColumn="0" w:lastRowLastColumn="0"/>
              <w:rPr>
                <w:b/>
                <w:bCs/>
              </w:rPr>
            </w:pPr>
            <w:r w:rsidRPr="00B021CA">
              <w:rPr>
                <w:b/>
                <w:bCs/>
              </w:rPr>
              <w:t>1Sam.16:1-13</w:t>
            </w:r>
          </w:p>
        </w:tc>
        <w:tc>
          <w:tcPr>
            <w:tcW w:w="3685" w:type="dxa"/>
          </w:tcPr>
          <w:p w14:paraId="47E7BC0C" w14:textId="766BB6D0" w:rsidR="00677551" w:rsidRPr="00B021CA" w:rsidRDefault="00677551">
            <w:pPr>
              <w:cnfStyle w:val="000000100000" w:firstRow="0" w:lastRow="0" w:firstColumn="0" w:lastColumn="0" w:oddVBand="0" w:evenVBand="0" w:oddHBand="1" w:evenHBand="0" w:firstRowFirstColumn="0" w:firstRowLastColumn="0" w:lastRowFirstColumn="0" w:lastRowLastColumn="0"/>
              <w:rPr>
                <w:i/>
                <w:iCs/>
              </w:rPr>
            </w:pPr>
            <w:r w:rsidRPr="00B021CA">
              <w:rPr>
                <w:i/>
                <w:iCs/>
              </w:rPr>
              <w:t>The youngest and forgotten son</w:t>
            </w:r>
          </w:p>
        </w:tc>
        <w:tc>
          <w:tcPr>
            <w:tcW w:w="5033" w:type="dxa"/>
          </w:tcPr>
          <w:p w14:paraId="202602AF" w14:textId="48D8AF85" w:rsidR="00677551" w:rsidRPr="00B17F45" w:rsidRDefault="00677551">
            <w:pPr>
              <w:cnfStyle w:val="000000100000" w:firstRow="0" w:lastRow="0" w:firstColumn="0" w:lastColumn="0" w:oddVBand="0" w:evenVBand="0" w:oddHBand="1" w:evenHBand="0" w:firstRowFirstColumn="0" w:firstRowLastColumn="0" w:lastRowFirstColumn="0" w:lastRowLastColumn="0"/>
              <w:rPr>
                <w:sz w:val="20"/>
                <w:szCs w:val="20"/>
              </w:rPr>
            </w:pPr>
            <w:r w:rsidRPr="00B17F45">
              <w:rPr>
                <w:sz w:val="20"/>
                <w:szCs w:val="20"/>
              </w:rPr>
              <w:t>David was God’s choice. However</w:t>
            </w:r>
            <w:r w:rsidR="00D05BF6" w:rsidRPr="00B17F45">
              <w:rPr>
                <w:sz w:val="20"/>
                <w:szCs w:val="20"/>
              </w:rPr>
              <w:t>,</w:t>
            </w:r>
            <w:r w:rsidRPr="00B17F45">
              <w:rPr>
                <w:sz w:val="20"/>
                <w:szCs w:val="20"/>
              </w:rPr>
              <w:t xml:space="preserve"> although already anointed as king, like Joseph, there would be a substantial gap between promise and fulfilment</w:t>
            </w:r>
          </w:p>
        </w:tc>
      </w:tr>
      <w:tr w:rsidR="00B17F45" w14:paraId="7F671AE9" w14:textId="77777777" w:rsidTr="00B021CA">
        <w:trPr>
          <w:trHeight w:val="266"/>
        </w:trPr>
        <w:tc>
          <w:tcPr>
            <w:cnfStyle w:val="001000000000" w:firstRow="0" w:lastRow="0" w:firstColumn="1" w:lastColumn="0" w:oddVBand="0" w:evenVBand="0" w:oddHBand="0" w:evenHBand="0" w:firstRowFirstColumn="0" w:firstRowLastColumn="0" w:lastRowFirstColumn="0" w:lastRowLastColumn="0"/>
            <w:tcW w:w="993" w:type="dxa"/>
          </w:tcPr>
          <w:p w14:paraId="0EFF5DDE" w14:textId="26417C8F" w:rsidR="00677551" w:rsidRDefault="00677551">
            <w:r>
              <w:t>July 4</w:t>
            </w:r>
          </w:p>
        </w:tc>
        <w:tc>
          <w:tcPr>
            <w:tcW w:w="1701" w:type="dxa"/>
          </w:tcPr>
          <w:p w14:paraId="75C0BB47" w14:textId="07059839" w:rsidR="00677551" w:rsidRDefault="00677551">
            <w:pPr>
              <w:cnfStyle w:val="000000000000" w:firstRow="0" w:lastRow="0" w:firstColumn="0" w:lastColumn="0" w:oddVBand="0" w:evenVBand="0" w:oddHBand="0" w:evenHBand="0" w:firstRowFirstColumn="0" w:firstRowLastColumn="0" w:lastRowFirstColumn="0" w:lastRowLastColumn="0"/>
            </w:pPr>
            <w:r>
              <w:t>David Knowles</w:t>
            </w:r>
          </w:p>
        </w:tc>
        <w:tc>
          <w:tcPr>
            <w:tcW w:w="1701" w:type="dxa"/>
          </w:tcPr>
          <w:p w14:paraId="7DDD8461" w14:textId="5F9DB4BD" w:rsidR="00677551" w:rsidRPr="00B021CA" w:rsidRDefault="00677551">
            <w:pPr>
              <w:cnfStyle w:val="000000000000" w:firstRow="0" w:lastRow="0" w:firstColumn="0" w:lastColumn="0" w:oddVBand="0" w:evenVBand="0" w:oddHBand="0" w:evenHBand="0" w:firstRowFirstColumn="0" w:firstRowLastColumn="0" w:lastRowFirstColumn="0" w:lastRowLastColumn="0"/>
              <w:rPr>
                <w:b/>
                <w:bCs/>
              </w:rPr>
            </w:pPr>
            <w:r w:rsidRPr="00B021CA">
              <w:rPr>
                <w:b/>
                <w:bCs/>
              </w:rPr>
              <w:t>1Sam.17</w:t>
            </w:r>
          </w:p>
        </w:tc>
        <w:tc>
          <w:tcPr>
            <w:tcW w:w="3685" w:type="dxa"/>
          </w:tcPr>
          <w:p w14:paraId="362C8B87" w14:textId="54319BB0" w:rsidR="00677551" w:rsidRPr="00B021CA" w:rsidRDefault="00677551">
            <w:pPr>
              <w:cnfStyle w:val="000000000000" w:firstRow="0" w:lastRow="0" w:firstColumn="0" w:lastColumn="0" w:oddVBand="0" w:evenVBand="0" w:oddHBand="0" w:evenHBand="0" w:firstRowFirstColumn="0" w:firstRowLastColumn="0" w:lastRowFirstColumn="0" w:lastRowLastColumn="0"/>
              <w:rPr>
                <w:i/>
                <w:iCs/>
              </w:rPr>
            </w:pPr>
            <w:r w:rsidRPr="00B021CA">
              <w:rPr>
                <w:i/>
                <w:iCs/>
              </w:rPr>
              <w:t>David’s courage</w:t>
            </w:r>
          </w:p>
        </w:tc>
        <w:tc>
          <w:tcPr>
            <w:tcW w:w="5033" w:type="dxa"/>
          </w:tcPr>
          <w:p w14:paraId="65F1917B" w14:textId="0673E3FA" w:rsidR="00677551" w:rsidRDefault="00D05BF6">
            <w:pPr>
              <w:cnfStyle w:val="000000000000" w:firstRow="0" w:lastRow="0" w:firstColumn="0" w:lastColumn="0" w:oddVBand="0" w:evenVBand="0" w:oddHBand="0" w:evenHBand="0" w:firstRowFirstColumn="0" w:firstRowLastColumn="0" w:lastRowFirstColumn="0" w:lastRowLastColumn="0"/>
            </w:pPr>
            <w:r w:rsidRPr="00D05BF6">
              <w:rPr>
                <w:sz w:val="21"/>
                <w:szCs w:val="21"/>
              </w:rPr>
              <w:t>Tim Keller suggests two pictures of courage here: one that comes from relying on all things human, the other coming from a wholehearted confidence in God</w:t>
            </w:r>
          </w:p>
        </w:tc>
      </w:tr>
      <w:tr w:rsidR="00B17F45" w14:paraId="0B0F46EE" w14:textId="77777777" w:rsidTr="00B021CA">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993" w:type="dxa"/>
          </w:tcPr>
          <w:p w14:paraId="318046D2" w14:textId="72982421" w:rsidR="00677551" w:rsidRDefault="00677551">
            <w:r>
              <w:t>11</w:t>
            </w:r>
          </w:p>
        </w:tc>
        <w:tc>
          <w:tcPr>
            <w:tcW w:w="1701" w:type="dxa"/>
          </w:tcPr>
          <w:p w14:paraId="2129A89A" w14:textId="1AC9EDBA" w:rsidR="00677551" w:rsidRDefault="00677551">
            <w:pPr>
              <w:cnfStyle w:val="000000100000" w:firstRow="0" w:lastRow="0" w:firstColumn="0" w:lastColumn="0" w:oddVBand="0" w:evenVBand="0" w:oddHBand="1" w:evenHBand="0" w:firstRowFirstColumn="0" w:firstRowLastColumn="0" w:lastRowFirstColumn="0" w:lastRowLastColumn="0"/>
            </w:pPr>
            <w:r>
              <w:t>David Knowles</w:t>
            </w:r>
          </w:p>
        </w:tc>
        <w:tc>
          <w:tcPr>
            <w:tcW w:w="1701" w:type="dxa"/>
          </w:tcPr>
          <w:p w14:paraId="5635EC44" w14:textId="54F0611E" w:rsidR="00677551" w:rsidRPr="00B021CA" w:rsidRDefault="00677551">
            <w:pPr>
              <w:cnfStyle w:val="000000100000" w:firstRow="0" w:lastRow="0" w:firstColumn="0" w:lastColumn="0" w:oddVBand="0" w:evenVBand="0" w:oddHBand="1" w:evenHBand="0" w:firstRowFirstColumn="0" w:firstRowLastColumn="0" w:lastRowFirstColumn="0" w:lastRowLastColumn="0"/>
              <w:rPr>
                <w:b/>
                <w:bCs/>
              </w:rPr>
            </w:pPr>
            <w:r w:rsidRPr="00B021CA">
              <w:rPr>
                <w:b/>
                <w:bCs/>
              </w:rPr>
              <w:t>1Sam.20</w:t>
            </w:r>
          </w:p>
        </w:tc>
        <w:tc>
          <w:tcPr>
            <w:tcW w:w="3685" w:type="dxa"/>
          </w:tcPr>
          <w:p w14:paraId="6DB5E21D" w14:textId="7FDA06AF" w:rsidR="00677551" w:rsidRPr="00B021CA" w:rsidRDefault="00677551">
            <w:pPr>
              <w:cnfStyle w:val="000000100000" w:firstRow="0" w:lastRow="0" w:firstColumn="0" w:lastColumn="0" w:oddVBand="0" w:evenVBand="0" w:oddHBand="1" w:evenHBand="0" w:firstRowFirstColumn="0" w:firstRowLastColumn="0" w:lastRowFirstColumn="0" w:lastRowLastColumn="0"/>
              <w:rPr>
                <w:i/>
                <w:iCs/>
              </w:rPr>
            </w:pPr>
            <w:r w:rsidRPr="00B021CA">
              <w:rPr>
                <w:i/>
                <w:iCs/>
              </w:rPr>
              <w:t>David’s friendship with Jonathan</w:t>
            </w:r>
          </w:p>
        </w:tc>
        <w:tc>
          <w:tcPr>
            <w:tcW w:w="5033" w:type="dxa"/>
          </w:tcPr>
          <w:p w14:paraId="75B06493" w14:textId="70FD2692" w:rsidR="00677551" w:rsidRPr="00D05BF6" w:rsidRDefault="00D05BF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There is something unique and unexpected in this relationship between the heir to the throne the anointed future king</w:t>
            </w:r>
          </w:p>
        </w:tc>
      </w:tr>
      <w:tr w:rsidR="00B17F45" w14:paraId="6C4F02BB" w14:textId="77777777" w:rsidTr="00B021CA">
        <w:trPr>
          <w:trHeight w:val="750"/>
        </w:trPr>
        <w:tc>
          <w:tcPr>
            <w:cnfStyle w:val="001000000000" w:firstRow="0" w:lastRow="0" w:firstColumn="1" w:lastColumn="0" w:oddVBand="0" w:evenVBand="0" w:oddHBand="0" w:evenHBand="0" w:firstRowFirstColumn="0" w:firstRowLastColumn="0" w:lastRowFirstColumn="0" w:lastRowLastColumn="0"/>
            <w:tcW w:w="993" w:type="dxa"/>
          </w:tcPr>
          <w:p w14:paraId="6420BEBF" w14:textId="42C3F52A" w:rsidR="00677551" w:rsidRDefault="00677551">
            <w:r>
              <w:t>18</w:t>
            </w:r>
          </w:p>
        </w:tc>
        <w:tc>
          <w:tcPr>
            <w:tcW w:w="1701" w:type="dxa"/>
          </w:tcPr>
          <w:p w14:paraId="57429E9F" w14:textId="78478BD3" w:rsidR="00677551" w:rsidRDefault="0085502C">
            <w:pPr>
              <w:cnfStyle w:val="000000000000" w:firstRow="0" w:lastRow="0" w:firstColumn="0" w:lastColumn="0" w:oddVBand="0" w:evenVBand="0" w:oddHBand="0" w:evenHBand="0" w:firstRowFirstColumn="0" w:firstRowLastColumn="0" w:lastRowFirstColumn="0" w:lastRowLastColumn="0"/>
            </w:pPr>
            <w:r>
              <w:t>Alex Warren</w:t>
            </w:r>
          </w:p>
        </w:tc>
        <w:tc>
          <w:tcPr>
            <w:tcW w:w="1701" w:type="dxa"/>
          </w:tcPr>
          <w:p w14:paraId="31CC0F8E" w14:textId="73B71836" w:rsidR="00677551" w:rsidRPr="00B021CA" w:rsidRDefault="00677551">
            <w:pPr>
              <w:cnfStyle w:val="000000000000" w:firstRow="0" w:lastRow="0" w:firstColumn="0" w:lastColumn="0" w:oddVBand="0" w:evenVBand="0" w:oddHBand="0" w:evenHBand="0" w:firstRowFirstColumn="0" w:firstRowLastColumn="0" w:lastRowFirstColumn="0" w:lastRowLastColumn="0"/>
              <w:rPr>
                <w:b/>
                <w:bCs/>
              </w:rPr>
            </w:pPr>
            <w:r w:rsidRPr="00B021CA">
              <w:rPr>
                <w:b/>
                <w:bCs/>
              </w:rPr>
              <w:t>1Sam.24</w:t>
            </w:r>
          </w:p>
        </w:tc>
        <w:tc>
          <w:tcPr>
            <w:tcW w:w="3685" w:type="dxa"/>
          </w:tcPr>
          <w:p w14:paraId="7C7D9399" w14:textId="7BE213E7" w:rsidR="00677551" w:rsidRPr="00B021CA" w:rsidRDefault="00677551">
            <w:pPr>
              <w:cnfStyle w:val="000000000000" w:firstRow="0" w:lastRow="0" w:firstColumn="0" w:lastColumn="0" w:oddVBand="0" w:evenVBand="0" w:oddHBand="0" w:evenHBand="0" w:firstRowFirstColumn="0" w:firstRowLastColumn="0" w:lastRowFirstColumn="0" w:lastRowLastColumn="0"/>
              <w:rPr>
                <w:i/>
                <w:iCs/>
              </w:rPr>
            </w:pPr>
            <w:r w:rsidRPr="00B021CA">
              <w:rPr>
                <w:i/>
                <w:iCs/>
              </w:rPr>
              <w:t>David’s temptation in the dessert</w:t>
            </w:r>
          </w:p>
        </w:tc>
        <w:tc>
          <w:tcPr>
            <w:tcW w:w="5033" w:type="dxa"/>
          </w:tcPr>
          <w:p w14:paraId="78944CB0" w14:textId="1582E270" w:rsidR="00677551" w:rsidRPr="00B17F45" w:rsidRDefault="00B17F4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After all Saul has done to David, this is David’s opportunity to grasp the throne for himself.</w:t>
            </w:r>
          </w:p>
        </w:tc>
      </w:tr>
      <w:tr w:rsidR="00B17F45" w14:paraId="15D0E36A" w14:textId="77777777" w:rsidTr="00B021CA">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993" w:type="dxa"/>
          </w:tcPr>
          <w:p w14:paraId="2E28B772" w14:textId="2D086A31" w:rsidR="00677551" w:rsidRDefault="00677551">
            <w:r>
              <w:t>25</w:t>
            </w:r>
          </w:p>
        </w:tc>
        <w:tc>
          <w:tcPr>
            <w:tcW w:w="1701" w:type="dxa"/>
          </w:tcPr>
          <w:p w14:paraId="6B125F76" w14:textId="50198B51" w:rsidR="00677551" w:rsidRDefault="0085502C">
            <w:pPr>
              <w:cnfStyle w:val="000000100000" w:firstRow="0" w:lastRow="0" w:firstColumn="0" w:lastColumn="0" w:oddVBand="0" w:evenVBand="0" w:oddHBand="1" w:evenHBand="0" w:firstRowFirstColumn="0" w:firstRowLastColumn="0" w:lastRowFirstColumn="0" w:lastRowLastColumn="0"/>
            </w:pPr>
            <w:r>
              <w:t>Alex Warren</w:t>
            </w:r>
          </w:p>
        </w:tc>
        <w:tc>
          <w:tcPr>
            <w:tcW w:w="1701" w:type="dxa"/>
          </w:tcPr>
          <w:p w14:paraId="3AE523E9" w14:textId="7A97870D" w:rsidR="00677551" w:rsidRPr="00B021CA" w:rsidRDefault="00677551">
            <w:pPr>
              <w:cnfStyle w:val="000000100000" w:firstRow="0" w:lastRow="0" w:firstColumn="0" w:lastColumn="0" w:oddVBand="0" w:evenVBand="0" w:oddHBand="1" w:evenHBand="0" w:firstRowFirstColumn="0" w:firstRowLastColumn="0" w:lastRowFirstColumn="0" w:lastRowLastColumn="0"/>
              <w:rPr>
                <w:b/>
                <w:bCs/>
              </w:rPr>
            </w:pPr>
            <w:r w:rsidRPr="00B021CA">
              <w:rPr>
                <w:b/>
                <w:bCs/>
              </w:rPr>
              <w:t>2Sam.6</w:t>
            </w:r>
          </w:p>
        </w:tc>
        <w:tc>
          <w:tcPr>
            <w:tcW w:w="3685" w:type="dxa"/>
          </w:tcPr>
          <w:p w14:paraId="039F66CF" w14:textId="4B945316" w:rsidR="00677551" w:rsidRPr="00B021CA" w:rsidRDefault="00677551">
            <w:pPr>
              <w:cnfStyle w:val="000000100000" w:firstRow="0" w:lastRow="0" w:firstColumn="0" w:lastColumn="0" w:oddVBand="0" w:evenVBand="0" w:oddHBand="1" w:evenHBand="0" w:firstRowFirstColumn="0" w:firstRowLastColumn="0" w:lastRowFirstColumn="0" w:lastRowLastColumn="0"/>
              <w:rPr>
                <w:i/>
                <w:iCs/>
              </w:rPr>
            </w:pPr>
            <w:r w:rsidRPr="00B021CA">
              <w:rPr>
                <w:i/>
                <w:iCs/>
              </w:rPr>
              <w:t>David’s love for God</w:t>
            </w:r>
          </w:p>
        </w:tc>
        <w:tc>
          <w:tcPr>
            <w:tcW w:w="5033" w:type="dxa"/>
          </w:tcPr>
          <w:p w14:paraId="1537B96A" w14:textId="0A2A2A41" w:rsidR="00677551" w:rsidRDefault="00B17F45">
            <w:pPr>
              <w:cnfStyle w:val="000000100000" w:firstRow="0" w:lastRow="0" w:firstColumn="0" w:lastColumn="0" w:oddVBand="0" w:evenVBand="0" w:oddHBand="1" w:evenHBand="0" w:firstRowFirstColumn="0" w:firstRowLastColumn="0" w:lastRowFirstColumn="0" w:lastRowLastColumn="0"/>
            </w:pPr>
            <w:r w:rsidRPr="00B17F45">
              <w:rPr>
                <w:sz w:val="20"/>
                <w:szCs w:val="20"/>
              </w:rPr>
              <w:t>David brings back the Ark to Jerusalem and worships</w:t>
            </w:r>
          </w:p>
        </w:tc>
      </w:tr>
      <w:tr w:rsidR="00B17F45" w14:paraId="737C4D35" w14:textId="77777777" w:rsidTr="00B021CA">
        <w:trPr>
          <w:trHeight w:val="266"/>
        </w:trPr>
        <w:tc>
          <w:tcPr>
            <w:cnfStyle w:val="001000000000" w:firstRow="0" w:lastRow="0" w:firstColumn="1" w:lastColumn="0" w:oddVBand="0" w:evenVBand="0" w:oddHBand="0" w:evenHBand="0" w:firstRowFirstColumn="0" w:firstRowLastColumn="0" w:lastRowFirstColumn="0" w:lastRowLastColumn="0"/>
            <w:tcW w:w="993" w:type="dxa"/>
          </w:tcPr>
          <w:p w14:paraId="09B10D10" w14:textId="2CD37379" w:rsidR="00677551" w:rsidRDefault="00677551">
            <w:r>
              <w:t>August 1</w:t>
            </w:r>
          </w:p>
        </w:tc>
        <w:tc>
          <w:tcPr>
            <w:tcW w:w="1701" w:type="dxa"/>
          </w:tcPr>
          <w:p w14:paraId="684ED116" w14:textId="4FB1C49F" w:rsidR="00677551" w:rsidRDefault="00677551">
            <w:pPr>
              <w:cnfStyle w:val="000000000000" w:firstRow="0" w:lastRow="0" w:firstColumn="0" w:lastColumn="0" w:oddVBand="0" w:evenVBand="0" w:oddHBand="0" w:evenHBand="0" w:firstRowFirstColumn="0" w:firstRowLastColumn="0" w:lastRowFirstColumn="0" w:lastRowLastColumn="0"/>
            </w:pPr>
            <w:r>
              <w:t>David Knowles</w:t>
            </w:r>
          </w:p>
        </w:tc>
        <w:tc>
          <w:tcPr>
            <w:tcW w:w="1701" w:type="dxa"/>
          </w:tcPr>
          <w:p w14:paraId="32B834A0" w14:textId="05DAFB16" w:rsidR="00677551" w:rsidRPr="00B021CA" w:rsidRDefault="00677551">
            <w:pPr>
              <w:cnfStyle w:val="000000000000" w:firstRow="0" w:lastRow="0" w:firstColumn="0" w:lastColumn="0" w:oddVBand="0" w:evenVBand="0" w:oddHBand="0" w:evenHBand="0" w:firstRowFirstColumn="0" w:firstRowLastColumn="0" w:lastRowFirstColumn="0" w:lastRowLastColumn="0"/>
              <w:rPr>
                <w:b/>
                <w:bCs/>
              </w:rPr>
            </w:pPr>
            <w:r w:rsidRPr="00B021CA">
              <w:rPr>
                <w:b/>
                <w:bCs/>
              </w:rPr>
              <w:t>2Sam.11</w:t>
            </w:r>
          </w:p>
        </w:tc>
        <w:tc>
          <w:tcPr>
            <w:tcW w:w="3685" w:type="dxa"/>
          </w:tcPr>
          <w:p w14:paraId="5FC7ACB9" w14:textId="70DDE411" w:rsidR="00677551" w:rsidRPr="00B021CA" w:rsidRDefault="00677551">
            <w:pPr>
              <w:cnfStyle w:val="000000000000" w:firstRow="0" w:lastRow="0" w:firstColumn="0" w:lastColumn="0" w:oddVBand="0" w:evenVBand="0" w:oddHBand="0" w:evenHBand="0" w:firstRowFirstColumn="0" w:firstRowLastColumn="0" w:lastRowFirstColumn="0" w:lastRowLastColumn="0"/>
              <w:rPr>
                <w:i/>
                <w:iCs/>
              </w:rPr>
            </w:pPr>
            <w:r w:rsidRPr="00B021CA">
              <w:rPr>
                <w:i/>
                <w:iCs/>
              </w:rPr>
              <w:t>David’s sin</w:t>
            </w:r>
          </w:p>
        </w:tc>
        <w:tc>
          <w:tcPr>
            <w:tcW w:w="5033" w:type="dxa"/>
          </w:tcPr>
          <w:p w14:paraId="0A3A23CE" w14:textId="0065F052" w:rsidR="00677551" w:rsidRPr="00B17F45" w:rsidRDefault="00B17F45">
            <w:pPr>
              <w:cnfStyle w:val="000000000000" w:firstRow="0" w:lastRow="0" w:firstColumn="0" w:lastColumn="0" w:oddVBand="0" w:evenVBand="0" w:oddHBand="0" w:evenHBand="0" w:firstRowFirstColumn="0" w:firstRowLastColumn="0" w:lastRowFirstColumn="0" w:lastRowLastColumn="0"/>
              <w:rPr>
                <w:sz w:val="20"/>
                <w:szCs w:val="20"/>
              </w:rPr>
            </w:pPr>
            <w:r w:rsidRPr="00B17F45">
              <w:rPr>
                <w:sz w:val="20"/>
                <w:szCs w:val="20"/>
              </w:rPr>
              <w:t>Sadly, after David’s rise (1Sam.16-2Sam.10) follows David’s failures (2Sam.11-20). When before David was an eager holy warrior, here he remains in the palace. When he once protected Saul’s life</w:t>
            </w:r>
            <w:r>
              <w:rPr>
                <w:sz w:val="20"/>
                <w:szCs w:val="20"/>
              </w:rPr>
              <w:t>,</w:t>
            </w:r>
            <w:r w:rsidRPr="00B17F45">
              <w:rPr>
                <w:sz w:val="20"/>
                <w:szCs w:val="20"/>
              </w:rPr>
              <w:t xml:space="preserve"> he now plots Uriah’s death. From being decisive he becomes indecisive</w:t>
            </w:r>
            <w:r>
              <w:rPr>
                <w:sz w:val="20"/>
                <w:szCs w:val="20"/>
              </w:rPr>
              <w:t xml:space="preserve">. And the consequences will be felt long after through his children Amnon, and Absalom. Even ending in David’s sinful fearfully taken census. </w:t>
            </w:r>
          </w:p>
        </w:tc>
      </w:tr>
      <w:tr w:rsidR="00B17F45" w14:paraId="7F474E26" w14:textId="77777777" w:rsidTr="00B021CA">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993" w:type="dxa"/>
          </w:tcPr>
          <w:p w14:paraId="02AACD03" w14:textId="4701B3BC" w:rsidR="00677551" w:rsidRDefault="00677551">
            <w:r>
              <w:t>8</w:t>
            </w:r>
          </w:p>
        </w:tc>
        <w:tc>
          <w:tcPr>
            <w:tcW w:w="1701" w:type="dxa"/>
          </w:tcPr>
          <w:p w14:paraId="6D87AF26" w14:textId="1FE99CE2" w:rsidR="00677551" w:rsidRDefault="00503875">
            <w:pPr>
              <w:cnfStyle w:val="000000100000" w:firstRow="0" w:lastRow="0" w:firstColumn="0" w:lastColumn="0" w:oddVBand="0" w:evenVBand="0" w:oddHBand="1" w:evenHBand="0" w:firstRowFirstColumn="0" w:firstRowLastColumn="0" w:lastRowFirstColumn="0" w:lastRowLastColumn="0"/>
            </w:pPr>
            <w:r>
              <w:t>Alistair Chalmers</w:t>
            </w:r>
          </w:p>
        </w:tc>
        <w:tc>
          <w:tcPr>
            <w:tcW w:w="1701" w:type="dxa"/>
          </w:tcPr>
          <w:p w14:paraId="09573474" w14:textId="75A4C233" w:rsidR="00677551" w:rsidRPr="00B021CA" w:rsidRDefault="00677551">
            <w:pPr>
              <w:cnfStyle w:val="000000100000" w:firstRow="0" w:lastRow="0" w:firstColumn="0" w:lastColumn="0" w:oddVBand="0" w:evenVBand="0" w:oddHBand="1" w:evenHBand="0" w:firstRowFirstColumn="0" w:firstRowLastColumn="0" w:lastRowFirstColumn="0" w:lastRowLastColumn="0"/>
              <w:rPr>
                <w:b/>
                <w:bCs/>
              </w:rPr>
            </w:pPr>
            <w:r w:rsidRPr="00B021CA">
              <w:rPr>
                <w:b/>
                <w:bCs/>
              </w:rPr>
              <w:t>2Sam.22</w:t>
            </w:r>
          </w:p>
        </w:tc>
        <w:tc>
          <w:tcPr>
            <w:tcW w:w="3685" w:type="dxa"/>
          </w:tcPr>
          <w:p w14:paraId="7184030E" w14:textId="5F22B5D0" w:rsidR="00677551" w:rsidRPr="00B021CA" w:rsidRDefault="00677551">
            <w:pPr>
              <w:cnfStyle w:val="000000100000" w:firstRow="0" w:lastRow="0" w:firstColumn="0" w:lastColumn="0" w:oddVBand="0" w:evenVBand="0" w:oddHBand="1" w:evenHBand="0" w:firstRowFirstColumn="0" w:firstRowLastColumn="0" w:lastRowFirstColumn="0" w:lastRowLastColumn="0"/>
              <w:rPr>
                <w:i/>
                <w:iCs/>
              </w:rPr>
            </w:pPr>
            <w:r w:rsidRPr="00B021CA">
              <w:rPr>
                <w:i/>
                <w:iCs/>
              </w:rPr>
              <w:t>David’s song of deliverance</w:t>
            </w:r>
          </w:p>
        </w:tc>
        <w:tc>
          <w:tcPr>
            <w:tcW w:w="5033" w:type="dxa"/>
          </w:tcPr>
          <w:p w14:paraId="707623C6" w14:textId="723CA2BB" w:rsidR="00677551" w:rsidRPr="00B17F45" w:rsidRDefault="00B17F45">
            <w:pPr>
              <w:cnfStyle w:val="000000100000" w:firstRow="0" w:lastRow="0" w:firstColumn="0" w:lastColumn="0" w:oddVBand="0" w:evenVBand="0" w:oddHBand="1" w:evenHBand="0" w:firstRowFirstColumn="0" w:firstRowLastColumn="0" w:lastRowFirstColumn="0" w:lastRowLastColumn="0"/>
              <w:rPr>
                <w:sz w:val="20"/>
                <w:szCs w:val="20"/>
              </w:rPr>
            </w:pPr>
            <w:r w:rsidRPr="00B17F45">
              <w:rPr>
                <w:sz w:val="20"/>
                <w:szCs w:val="20"/>
              </w:rPr>
              <w:t>Near the end of David’s life</w:t>
            </w:r>
            <w:r w:rsidR="00B021CA">
              <w:rPr>
                <w:sz w:val="20"/>
                <w:szCs w:val="20"/>
              </w:rPr>
              <w:t>,</w:t>
            </w:r>
            <w:r w:rsidRPr="00B17F45">
              <w:rPr>
                <w:sz w:val="20"/>
                <w:szCs w:val="20"/>
              </w:rPr>
              <w:t xml:space="preserve"> he points us once again to God the true rock of our salvation. A salvation which would be brought through great David’s greater Son, Jesus Christ</w:t>
            </w:r>
          </w:p>
        </w:tc>
      </w:tr>
    </w:tbl>
    <w:p w14:paraId="709B8A11" w14:textId="7F028E8B" w:rsidR="00677551" w:rsidRDefault="00677551"/>
    <w:p w14:paraId="20236ED2" w14:textId="7884B598" w:rsidR="0085502C" w:rsidRDefault="0085502C">
      <w:r>
        <w:lastRenderedPageBreak/>
        <w:t>Studying the life of anyone in the Bible ca</w:t>
      </w:r>
      <w:r w:rsidR="00DA5B98">
        <w:t>n</w:t>
      </w:r>
      <w:r>
        <w:t xml:space="preserve"> be a rewarding exercise. The life can be an example to follow or one to miss. The life can be a reminder of our own brokenness or a pointer to Christ. Such is the life of David. The man after God’s own heart rose from obscurity to become Israel’s greatest king. However, the sin he allowed in his life had great consequences, effecting his family, his reign, even his confidence in God. Although we can’t cover every significant incident in David’s life, the hope is that what we will look at will deepen our understanding of grace and faith as well as point us to Christ, great David’s greater Son.</w:t>
      </w:r>
    </w:p>
    <w:sectPr w:rsidR="0085502C" w:rsidSect="0067755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51"/>
    <w:rsid w:val="002166CF"/>
    <w:rsid w:val="00470D1C"/>
    <w:rsid w:val="00503875"/>
    <w:rsid w:val="005D092C"/>
    <w:rsid w:val="00677551"/>
    <w:rsid w:val="0085502C"/>
    <w:rsid w:val="00B021CA"/>
    <w:rsid w:val="00B17F45"/>
    <w:rsid w:val="00D05BF6"/>
    <w:rsid w:val="00DA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97BB"/>
  <w15:chartTrackingRefBased/>
  <w15:docId w15:val="{BA5B1F2E-A9B1-2F4E-AFD5-4485F8AC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7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7755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Annemarie Douglas</cp:lastModifiedBy>
  <cp:revision>2</cp:revision>
  <dcterms:created xsi:type="dcterms:W3CDTF">2021-04-12T14:41:00Z</dcterms:created>
  <dcterms:modified xsi:type="dcterms:W3CDTF">2021-04-12T14:41:00Z</dcterms:modified>
</cp:coreProperties>
</file>